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</w:pPr>
      <w:r>
        <w:rPr>
          <w:b/>
          <w:bCs/>
          <w:color w:val="1A3A5F"/>
          <w:spacing w:val="70"/>
          <w:sz w:val="30"/>
          <w:szCs w:val="30"/>
        </w:rPr>
        <w:t xml:space="preserve">SINDCOB</w:t>
      </w:r>
    </w:p>
    <w:p>
      <w:pPr>
        <w:spacing w:after="60"/>
      </w:pPr>
      <w:r>
        <w:rPr>
          <w:color w:val="4A5868"/>
          <w:sz w:val="17"/>
          <w:szCs w:val="17"/>
        </w:rPr>
        <w:t xml:space="preserve">Sindicato Nacional dos Correspondentes Bancários · Comissão Pró-Fundação</w:t>
      </w:r>
    </w:p>
    <w:p>
      <w:pPr>
        <w:pBdr>
          <w:bottom w:val="single" w:color="C69A52" w:sz="16" w:space="2"/>
        </w:pBdr>
        <w:spacing w:after="240"/>
      </w:pPr>
      <w:r>
        <w:rPr>
          <w:sz w:val="2"/>
          <w:szCs w:val="2"/>
        </w:rPr>
        <w:t xml:space="preserve"/>
      </w:r>
    </w:p>
    <w:p>
      <w:pPr>
        <w:spacing w:after="40"/>
        <w:jc w:val="right"/>
      </w:pPr>
      <w:r>
        <w:rPr>
          <w:color w:val="4A5868"/>
          <w:sz w:val="21"/>
          <w:szCs w:val="21"/>
        </w:rPr>
        <w:t xml:space="preserve">Brasília/DF, 1º de junho de 2026.</w:t>
      </w:r>
    </w:p>
    <w:p>
      <w:pPr>
        <w:spacing w:after="200"/>
      </w:pPr>
      <w:r>
        <w:rPr>
          <w:b/>
          <w:bCs/>
          <w:color w:val="1A3A5F"/>
          <w:sz w:val="23"/>
          <w:szCs w:val="23"/>
        </w:rPr>
        <w:t xml:space="preserve">COMUNICADO Nº 01/2026 — ABERTURA DO PRAZO DE REGISTRO DE CHAPAS</w:t>
      </w:r>
    </w:p>
    <w:p>
      <w:pPr>
        <w:spacing w:after="160" w:line="288"/>
      </w:pPr>
      <w:r>
        <w:rPr>
          <w:color w:val="222222"/>
          <w:sz w:val="22"/>
          <w:szCs w:val="22"/>
        </w:rPr>
        <w:t xml:space="preserve">A Comissão Pró-Fundação do Sindicato Nacional dos Correspondentes Bancários — SINDCOB, no exercício de suas atribuições e para amplo conhecimento da categoria, </w:t>
      </w:r>
      <w:r>
        <w:rPr>
          <w:b/>
          <w:bCs/>
          <w:color w:val="222222"/>
          <w:sz w:val="22"/>
          <w:szCs w:val="22"/>
        </w:rPr>
        <w:t xml:space="preserve">comunica a abertura do prazo de registro de chapas</w:t>
      </w:r>
      <w:r>
        <w:rPr>
          <w:color w:val="222222"/>
          <w:sz w:val="22"/>
          <w:szCs w:val="22"/>
        </w:rPr>
        <w:t xml:space="preserve"> concorrentes à eleição da primeira Diretoria Executiva Nacional e do primeiro Conselho Fiscal Nacional, a ser realizada na Assembleia Geral de Fundação do SINDCOB, em 15 de junho de 2026, em Brasília/DF, em formato híbrido.</w:t>
      </w:r>
    </w:p>
    <w:p>
      <w:pPr>
        <w:spacing w:after="160" w:line="288"/>
      </w:pPr>
      <w:r>
        <w:rPr>
          <w:b/>
          <w:bCs/>
          <w:color w:val="1A3A5F"/>
          <w:sz w:val="22"/>
          <w:szCs w:val="22"/>
        </w:rPr>
        <w:t xml:space="preserve">1. Prazo. </w:t>
      </w:r>
      <w:r>
        <w:rPr>
          <w:color w:val="222222"/>
          <w:sz w:val="22"/>
          <w:szCs w:val="22"/>
        </w:rPr>
        <w:t xml:space="preserve">O registro de chapas encerra-se em </w:t>
      </w:r>
      <w:r>
        <w:rPr>
          <w:b/>
          <w:bCs/>
          <w:color w:val="222222"/>
          <w:sz w:val="22"/>
          <w:szCs w:val="22"/>
        </w:rPr>
        <w:t xml:space="preserve">12 de junho de 2026 (sexta-feira), às 18h00</w:t>
      </w:r>
      <w:r>
        <w:rPr>
          <w:color w:val="222222"/>
          <w:sz w:val="22"/>
          <w:szCs w:val="22"/>
        </w:rPr>
        <w:t xml:space="preserve">, respeitada a antecedência mínima de 48 (quarenta e oito) horas em relação à assembleia.</w:t>
      </w:r>
    </w:p>
    <w:p>
      <w:pPr>
        <w:spacing w:after="160" w:line="288"/>
      </w:pPr>
      <w:r>
        <w:rPr>
          <w:b/>
          <w:bCs/>
          <w:color w:val="1A3A5F"/>
          <w:sz w:val="22"/>
          <w:szCs w:val="22"/>
        </w:rPr>
        <w:t xml:space="preserve">2. Protocolo. </w:t>
      </w:r>
      <w:r>
        <w:rPr>
          <w:color w:val="222222"/>
          <w:sz w:val="22"/>
          <w:szCs w:val="22"/>
        </w:rPr>
        <w:t xml:space="preserve">O requerimento de registro deve ser protocolado junto à Comissão Pró-Fundação pelo e-mail sindcob.nacional@gmail.com, dentro do prazo do item 1.</w:t>
      </w:r>
    </w:p>
    <w:p>
      <w:pPr>
        <w:spacing w:after="160" w:line="288"/>
      </w:pPr>
      <w:r>
        <w:rPr>
          <w:b/>
          <w:bCs/>
          <w:color w:val="1A3A5F"/>
          <w:sz w:val="22"/>
          <w:szCs w:val="22"/>
        </w:rPr>
        <w:t xml:space="preserve">3. Elegibilidade. </w:t>
      </w:r>
      <w:r>
        <w:rPr>
          <w:color w:val="222222"/>
          <w:sz w:val="22"/>
          <w:szCs w:val="22"/>
        </w:rPr>
        <w:t xml:space="preserve">Pode ser candidato o sócio, administrador ou titular de empresa fundadora credenciada da categoria, que exerça efetivamente a atividade de correspondente bancário e não incorra nos impedimentos do Art. 530 da CLT. O procurador com poderes pode votar em nome da empresa, mas não pode ser candidato.</w:t>
      </w:r>
    </w:p>
    <w:p>
      <w:pPr>
        <w:spacing w:after="160" w:line="288"/>
      </w:pPr>
      <w:r>
        <w:rPr>
          <w:b/>
          <w:bCs/>
          <w:color w:val="1A3A5F"/>
          <w:sz w:val="22"/>
          <w:szCs w:val="22"/>
        </w:rPr>
        <w:t xml:space="preserve">4. Composição da chapa. </w:t>
      </w:r>
      <w:r>
        <w:rPr>
          <w:color w:val="222222"/>
          <w:sz w:val="22"/>
          <w:szCs w:val="22"/>
        </w:rPr>
        <w:t xml:space="preserve">A chapa é completa e fechada, indicando nominalmente os candidatos a Presidente; Vice-Presidente (que acumula as funções de Diretor Administrativo e Financeiro); Diretor Jurídico; Diretor de Relações Institucionais e Assessoramento Parlamentar; Diretor de Comunicação, Mobilização e Formação; três Diretores suplentes; e três membros titulares e dois suplentes do Conselho Fiscal Nacional.</w:t>
      </w:r>
    </w:p>
    <w:p>
      <w:pPr>
        <w:spacing w:after="160" w:line="288"/>
      </w:pPr>
      <w:r>
        <w:rPr>
          <w:b/>
          <w:bCs/>
          <w:color w:val="1A3A5F"/>
          <w:sz w:val="22"/>
          <w:szCs w:val="22"/>
        </w:rPr>
        <w:t xml:space="preserve">5. Documentos do registro. </w:t>
      </w:r>
      <w:r>
        <w:rPr>
          <w:color w:val="222222"/>
          <w:sz w:val="22"/>
          <w:szCs w:val="22"/>
        </w:rPr>
        <w:t xml:space="preserve">O requerimento conterá o nome ou número da chapa; a relação dos cargos com cada candidato; para cada candidato, CPF, empresa representada, CNPJ e qualidade; declaração de elegibilidade e de não incidência no Art. 530 da CLT; e a assinatura de todos os candidatos.</w:t>
      </w:r>
    </w:p>
    <w:p>
      <w:pPr>
        <w:spacing w:after="160" w:line="288"/>
      </w:pPr>
      <w:r>
        <w:rPr>
          <w:b/>
          <w:bCs/>
          <w:color w:val="1A3A5F"/>
          <w:sz w:val="22"/>
          <w:szCs w:val="22"/>
        </w:rPr>
        <w:t xml:space="preserve">6. Homologação. </w:t>
      </w:r>
      <w:r>
        <w:rPr>
          <w:color w:val="222222"/>
          <w:sz w:val="22"/>
          <w:szCs w:val="22"/>
        </w:rPr>
        <w:t xml:space="preserve">As chapas serão homologadas pela Comissão antes da votação, conferidos o credenciamento e a documentação. Excepcionalmente, na abertura da sessão, admite-se o registro ou a complementação de chapa mediante justificativa escrita e aprovação da Comissão.</w:t>
      </w:r>
    </w:p>
    <w:p>
      <w:pPr>
        <w:spacing w:after="160" w:line="288"/>
      </w:pPr>
      <w:r>
        <w:rPr>
          <w:b/>
          <w:bCs/>
          <w:color w:val="1A3A5F"/>
          <w:sz w:val="22"/>
          <w:szCs w:val="22"/>
        </w:rPr>
        <w:t xml:space="preserve">7. Fundamento. </w:t>
      </w:r>
      <w:r>
        <w:rPr>
          <w:color w:val="222222"/>
          <w:sz w:val="22"/>
          <w:szCs w:val="22"/>
        </w:rPr>
        <w:t xml:space="preserve">Este comunicado resume, para divulgação, o Regulamento Eleitoral da Assembleia de Fundação e o Art. 80 das Disposições Transitórias do Estatuto, aos quais se subordina.</w:t>
      </w:r>
    </w:p>
    <w:p>
      <w:pPr>
        <w:spacing w:after="320" w:line="288"/>
      </w:pPr>
      <w:r>
        <w:rPr>
          <w:color w:val="222222"/>
          <w:sz w:val="22"/>
          <w:szCs w:val="22"/>
        </w:rPr>
        <w:t xml:space="preserve">Dúvidas devem ser encaminhadas ao e-mail sindcob.nacional@gmail.com.</w:t>
      </w:r>
    </w:p>
    <w:p>
      <w:pPr>
        <w:spacing w:after="0"/>
        <w:jc w:val="center"/>
      </w:pPr>
      <w:r>
        <w:rPr>
          <w:color w:val="222222"/>
          <w:sz w:val="22"/>
          <w:szCs w:val="22"/>
        </w:rPr>
        <w:t xml:space="preserve">Comissão Pró-Fundação do SINDCOB</w:t>
      </w:r>
    </w:p>
    <w:p>
      <w:pPr>
        <w:spacing w:after="0" w:before="340"/>
      </w:pPr>
    </w:p>
    <w:p>
      <w:pPr>
        <w:pBdr>
          <w:top w:val="single" w:color="555555" w:sz="6" w:space="2"/>
        </w:pBdr>
        <w:spacing w:after="0" w:before="60"/>
        <w:jc w:val="center"/>
      </w:pPr>
      <w:r>
        <w:rPr>
          <w:b/>
          <w:bCs/>
          <w:color w:val="1A3A5F"/>
          <w:sz w:val="21"/>
          <w:szCs w:val="21"/>
        </w:rPr>
        <w:t xml:space="preserve">Gustavo Matheus Braga</w:t>
      </w:r>
      <w:r>
        <w:rPr>
          <w:color w:val="4A5868"/>
          <w:sz w:val="18"/>
          <w:szCs w:val="18"/>
        </w:rPr>
        <w:br/>
        <w:t xml:space="preserve">Presidente da Comissão Pró-Fundação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4DFD4" w:sz="4" w:space="6"/>
      </w:pBdr>
      <w:tabs>
        <w:tab w:val="right" w:pos="9026"/>
      </w:tabs>
    </w:pPr>
    <w:r>
      <w:rPr>
        <w:color w:val="8A9098"/>
        <w:sz w:val="14"/>
        <w:szCs w:val="14"/>
      </w:rPr>
      <w:t xml:space="preserve">SINDCOB · Comissão Pró-Fundação · Brasília · 2026</w:t>
    </w:r>
    <w:r>
      <w:rPr>
        <w:color w:val="8A9098"/>
        <w:sz w:val="14"/>
        <w:szCs w:val="14"/>
      </w:rPr>
      <w:t xml:space="preserve">	sindcob.nacional@gmail.com · @sindcob.nacional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222222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2026-05-28T16:10:34.111Z</dcterms:created>
  <dcterms:modified xsi:type="dcterms:W3CDTF">2026-05-28T16:10:34.111Z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